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D1E7" w14:textId="7A475D8E" w:rsidR="00F84756" w:rsidRDefault="00F84756" w:rsidP="00F84756">
      <w:pPr>
        <w:pStyle w:val="paragraph"/>
        <w:jc w:val="both"/>
        <w:textAlignment w:val="baseline"/>
      </w:pPr>
      <w:r>
        <w:rPr>
          <w:rStyle w:val="normaltextrun"/>
          <w:rFonts w:ascii="Cambria" w:hAnsi="Cambria"/>
          <w:color w:val="262B33"/>
          <w:shd w:val="clear" w:color="auto" w:fill="FFFFFF"/>
        </w:rPr>
        <w:t>TISKOVÁ ZPRÁVA ze dn</w:t>
      </w:r>
      <w:r>
        <w:rPr>
          <w:rStyle w:val="normaltextrun"/>
          <w:rFonts w:ascii="Cambria" w:hAnsi="Cambria"/>
          <w:color w:val="262B33"/>
          <w:shd w:val="clear" w:color="auto" w:fill="FFFFFF"/>
        </w:rPr>
        <w:t>e 13. 2. 2023</w:t>
      </w:r>
    </w:p>
    <w:p w14:paraId="06914FF3" w14:textId="6FC36AE6" w:rsidR="00F84756" w:rsidRDefault="00F84756" w:rsidP="00F84756">
      <w:pPr>
        <w:pStyle w:val="paragraph"/>
        <w:jc w:val="both"/>
        <w:textAlignment w:val="baseline"/>
      </w:pPr>
      <w:r>
        <w:rPr>
          <w:rStyle w:val="normaltextrun"/>
          <w:rFonts w:ascii="Cambria" w:hAnsi="Cambria"/>
          <w:b/>
          <w:bCs/>
        </w:rPr>
        <w:t>AKADEMICKÝ SENÁT PRÁVNICKÉ FAKULTY UK SE PŘIHLÁSIL</w:t>
      </w:r>
      <w:r>
        <w:rPr>
          <w:rStyle w:val="normaltextrun"/>
          <w:rFonts w:ascii="Cambria" w:hAnsi="Cambria"/>
          <w:b/>
          <w:bCs/>
        </w:rPr>
        <w:t xml:space="preserve"> </w:t>
      </w:r>
      <w:r>
        <w:rPr>
          <w:rStyle w:val="normaltextrun"/>
          <w:rFonts w:ascii="Cambria" w:hAnsi="Cambria"/>
          <w:b/>
          <w:bCs/>
        </w:rPr>
        <w:t>K USNESENÍ ASOCIACE PRÁVN</w:t>
      </w:r>
      <w:r w:rsidR="00E66ED7">
        <w:rPr>
          <w:rStyle w:val="normaltextrun"/>
          <w:rFonts w:ascii="Cambria" w:hAnsi="Cambria"/>
          <w:b/>
          <w:bCs/>
        </w:rPr>
        <w:t>I</w:t>
      </w:r>
      <w:r>
        <w:rPr>
          <w:rStyle w:val="normaltextrun"/>
          <w:rFonts w:ascii="Cambria" w:hAnsi="Cambria"/>
          <w:b/>
          <w:bCs/>
        </w:rPr>
        <w:t>CKÝCH FAKULT POŽADUJÍCÍ ZLEPŠENÍ FINANCOVÁNÍ VYSOKÝCH ŠKOL</w:t>
      </w:r>
      <w:r>
        <w:rPr>
          <w:rStyle w:val="eop"/>
          <w:rFonts w:ascii="Cambria" w:hAnsi="Cambria"/>
        </w:rPr>
        <w:t> </w:t>
      </w:r>
    </w:p>
    <w:p w14:paraId="2554DDD3" w14:textId="7DAAF508" w:rsidR="00F84756" w:rsidRDefault="00F84756" w:rsidP="00F84756">
      <w:pPr>
        <w:pStyle w:val="paragraph"/>
        <w:jc w:val="both"/>
        <w:textAlignment w:val="baseline"/>
      </w:pPr>
      <w:r>
        <w:rPr>
          <w:rStyle w:val="normaltextrun"/>
          <w:rFonts w:ascii="Cambria" w:hAnsi="Cambria"/>
        </w:rPr>
        <w:t xml:space="preserve">Dne 9. února 2023 se poprvé od voleb, které proběhly na konci listopadu 2022, sešel v novém složení Akademický senát Právnické fakulty Univerzity Karlovy. </w:t>
      </w:r>
      <w:r>
        <w:rPr>
          <w:rStyle w:val="eop"/>
          <w:rFonts w:ascii="Cambria" w:hAnsi="Cambria"/>
        </w:rPr>
        <w:t> </w:t>
      </w:r>
    </w:p>
    <w:p w14:paraId="0DA81183" w14:textId="51950D52" w:rsidR="00F84756" w:rsidRDefault="00F84756" w:rsidP="00F84756">
      <w:pPr>
        <w:pStyle w:val="paragraph"/>
        <w:jc w:val="both"/>
        <w:textAlignment w:val="baseline"/>
      </w:pPr>
      <w:r>
        <w:rPr>
          <w:rStyle w:val="normaltextrun"/>
          <w:rFonts w:ascii="Cambria" w:hAnsi="Cambria"/>
          <w:b/>
          <w:bCs/>
        </w:rPr>
        <w:t>Na svém prvním zasedání se jednohlasně přihlásil k usnesení Asociace právnických fakult z 3. 11. 2022 a připojil se k oprávněným požadavkům na zlepšení financování vysokých škol.</w:t>
      </w:r>
      <w:r>
        <w:rPr>
          <w:rStyle w:val="eop"/>
          <w:rFonts w:ascii="Cambria" w:hAnsi="Cambria"/>
        </w:rPr>
        <w:t> </w:t>
      </w:r>
    </w:p>
    <w:p w14:paraId="03B48B49" w14:textId="77777777" w:rsidR="00F84756" w:rsidRDefault="00F84756" w:rsidP="00F84756">
      <w:pPr>
        <w:pStyle w:val="paragraph"/>
        <w:jc w:val="both"/>
        <w:textAlignment w:val="baseline"/>
      </w:pPr>
      <w:r>
        <w:rPr>
          <w:rStyle w:val="normaltextrun"/>
          <w:rFonts w:ascii="Cambria" w:hAnsi="Cambria"/>
        </w:rPr>
        <w:t>Asociace právnických fakult byla založena Memorandem podepsaným 3. 11. 2022 na půdě Právnické fakulty UK zástupci Právnické fakulty Univerzity Karlovy, Právnické fakulty Masarykovy univerzity, Právnické fakulty Univerzity Palackého, Právnické fakulty Západočeské univerzity v Plzni a Ústavu státu a práva AV ČR. Při této příležitosti přijala Asociace také své první, výše zmíněné, usnesení:</w:t>
      </w:r>
      <w:r>
        <w:rPr>
          <w:rStyle w:val="eop"/>
          <w:rFonts w:ascii="Cambria" w:hAnsi="Cambria"/>
        </w:rPr>
        <w:t> </w:t>
      </w:r>
    </w:p>
    <w:p w14:paraId="5E1919C6" w14:textId="22192449" w:rsidR="00F84756" w:rsidRDefault="00F84756" w:rsidP="00F84756">
      <w:pPr>
        <w:pStyle w:val="paragraph"/>
        <w:jc w:val="both"/>
        <w:textAlignment w:val="baseline"/>
      </w:pPr>
      <w:r>
        <w:rPr>
          <w:rStyle w:val="normaltextrun"/>
          <w:rFonts w:ascii="Cambria" w:hAnsi="Cambria"/>
          <w:i/>
          <w:iCs/>
        </w:rPr>
        <w:t>„Asociace právnických fakult požaduje výrazné navýšení výdajů pro oblast vysokých škol, vědy a výzkumu, a to zejména prostředků na odměňování učitelů, vědců a výzkumných pracovníků působících v humanitních oborech a srovnatelných oborech společenskovědních. Asociace upozorňuje na narůstající nepoměr ve financování regionálního a vysokého školství, který se v posledních letech velmi zvýraznil v neprospěch vysokého školství. Plánované navýšení rozpočtů vysokých škol nedokáže pokrýt ani rostoucí náklady na provoz škol. Za naprosté minimum Asociace právnických fakult považuje to, aby bylo možné v roce 2023 navýšit mzdy učitelů, vědců a výzkumných pracovníků alespoň o výši inflace. Bez takového navýšení nelze zajistit odpovídající kvalitu vysokoškolského vzdělávání a výzkumu a důsledkem může být odchod zejména mladých akademiků z vysokých škol. Patrné je to zejména v oblasti práva a právní vědy, protože plat v akademické sféře je nepoměrně nižší než plat či mzda ve srovnatelné právní pozici bez ohledu na to, zda ve veřejné správě či soukromém sektoru.“</w:t>
      </w:r>
      <w:r>
        <w:rPr>
          <w:rStyle w:val="eop"/>
          <w:rFonts w:ascii="Cambria" w:hAnsi="Cambria"/>
        </w:rPr>
        <w:t> </w:t>
      </w:r>
    </w:p>
    <w:p w14:paraId="03FE96E0" w14:textId="77777777" w:rsidR="00F84756" w:rsidRDefault="00F84756" w:rsidP="00F84756">
      <w:pPr>
        <w:pStyle w:val="paragraph"/>
        <w:spacing w:before="0" w:beforeAutospacing="0" w:after="0" w:afterAutospacing="0"/>
        <w:jc w:val="both"/>
        <w:textAlignment w:val="baseline"/>
      </w:pPr>
      <w:r>
        <w:rPr>
          <w:rStyle w:val="normaltextrun"/>
          <w:rFonts w:ascii="Cambria" w:hAnsi="Cambria"/>
          <w:b/>
          <w:bCs/>
        </w:rPr>
        <w:t xml:space="preserve">Mgr. Lucie </w:t>
      </w:r>
      <w:proofErr w:type="spellStart"/>
      <w:r>
        <w:rPr>
          <w:rStyle w:val="normaltextrun"/>
          <w:rFonts w:ascii="Cambria" w:hAnsi="Cambria"/>
          <w:b/>
          <w:bCs/>
        </w:rPr>
        <w:t>Frnochová</w:t>
      </w:r>
      <w:proofErr w:type="spellEnd"/>
      <w:r>
        <w:rPr>
          <w:rStyle w:val="eop"/>
          <w:rFonts w:ascii="Cambria" w:hAnsi="Cambria"/>
        </w:rPr>
        <w:t> </w:t>
      </w:r>
    </w:p>
    <w:p w14:paraId="58EECFF6" w14:textId="77777777" w:rsidR="00F84756" w:rsidRDefault="00F84756" w:rsidP="00F84756">
      <w:pPr>
        <w:pStyle w:val="paragraph"/>
        <w:spacing w:before="0" w:beforeAutospacing="0" w:after="0" w:afterAutospacing="0"/>
        <w:jc w:val="both"/>
        <w:textAlignment w:val="baseline"/>
      </w:pPr>
      <w:r>
        <w:rPr>
          <w:rStyle w:val="normaltextrun"/>
          <w:rFonts w:ascii="Cambria" w:hAnsi="Cambria"/>
        </w:rPr>
        <w:t>vedoucí oddělení komunikace a vnějších vztahů</w:t>
      </w:r>
      <w:r>
        <w:rPr>
          <w:rStyle w:val="eop"/>
          <w:rFonts w:ascii="Cambria" w:hAnsi="Cambria"/>
        </w:rPr>
        <w:t> </w:t>
      </w:r>
    </w:p>
    <w:p w14:paraId="5CAD003C" w14:textId="77777777" w:rsidR="00F84756" w:rsidRDefault="00F84756" w:rsidP="00F84756">
      <w:pPr>
        <w:pStyle w:val="paragraph"/>
        <w:spacing w:before="0" w:beforeAutospacing="0" w:after="0" w:afterAutospacing="0"/>
        <w:jc w:val="both"/>
        <w:textAlignment w:val="baseline"/>
      </w:pPr>
      <w:hyperlink r:id="rId7" w:tgtFrame="_blank" w:history="1">
        <w:r>
          <w:rPr>
            <w:rStyle w:val="normaltextrun"/>
            <w:rFonts w:ascii="Cambria" w:hAnsi="Cambria"/>
            <w:color w:val="0563C1"/>
            <w:u w:val="single"/>
          </w:rPr>
          <w:t>frnochova@prf.cuni.cz</w:t>
        </w:r>
      </w:hyperlink>
      <w:r>
        <w:rPr>
          <w:rStyle w:val="eop"/>
          <w:rFonts w:ascii="Cambria" w:hAnsi="Cambria"/>
        </w:rPr>
        <w:t> </w:t>
      </w:r>
    </w:p>
    <w:p w14:paraId="73EEDEE7" w14:textId="77777777" w:rsidR="00F84756" w:rsidRDefault="00F84756" w:rsidP="00F84756">
      <w:pPr>
        <w:pStyle w:val="paragraph"/>
        <w:spacing w:before="0" w:beforeAutospacing="0" w:after="0" w:afterAutospacing="0"/>
        <w:jc w:val="both"/>
        <w:textAlignment w:val="baseline"/>
      </w:pPr>
      <w:r>
        <w:rPr>
          <w:rStyle w:val="normaltextrun"/>
          <w:rFonts w:ascii="Cambria" w:hAnsi="Cambria"/>
        </w:rPr>
        <w:t>+420 221 005 407</w:t>
      </w:r>
      <w:r>
        <w:rPr>
          <w:rStyle w:val="eop"/>
          <w:rFonts w:ascii="Cambria" w:hAnsi="Cambria"/>
        </w:rPr>
        <w:t> </w:t>
      </w:r>
    </w:p>
    <w:p w14:paraId="5BEB89CF" w14:textId="7E62C756" w:rsidR="00A53D56" w:rsidRPr="003623A2" w:rsidRDefault="00A53D56" w:rsidP="003623A2">
      <w:pPr>
        <w:rPr>
          <w:rFonts w:cs="Calibri"/>
        </w:rPr>
      </w:pPr>
    </w:p>
    <w:sectPr w:rsidR="00A53D56" w:rsidRPr="003623A2" w:rsidSect="004E4021">
      <w:footerReference w:type="default" r:id="rId8"/>
      <w:headerReference w:type="first" r:id="rId9"/>
      <w:footerReference w:type="first" r:id="rId10"/>
      <w:type w:val="continuous"/>
      <w:pgSz w:w="11900" w:h="16840" w:code="9"/>
      <w:pgMar w:top="1418" w:right="1418" w:bottom="1701" w:left="1418"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D992" w14:textId="77777777" w:rsidR="00711AB3" w:rsidRDefault="00711AB3" w:rsidP="00505244">
      <w:r>
        <w:separator/>
      </w:r>
    </w:p>
  </w:endnote>
  <w:endnote w:type="continuationSeparator" w:id="0">
    <w:p w14:paraId="50B13812" w14:textId="77777777" w:rsidR="00711AB3" w:rsidRDefault="00711AB3" w:rsidP="005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EE"/>
    <w:family w:val="roman"/>
    <w:pitch w:val="variable"/>
    <w:sig w:usb0="E0000AFF" w:usb1="500078FF" w:usb2="00000021" w:usb3="00000000" w:csb0="000001BF"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E372" w14:textId="74216554" w:rsidR="004E4021" w:rsidRPr="00AD60D0" w:rsidRDefault="004E4021" w:rsidP="004E4021">
    <w:pPr>
      <w:pStyle w:val="Zpat"/>
      <w:tabs>
        <w:tab w:val="clear" w:pos="4536"/>
        <w:tab w:val="clear" w:pos="9072"/>
        <w:tab w:val="left" w:pos="6521"/>
      </w:tabs>
      <w:rPr>
        <w:rFonts w:ascii="Gill Sans MT" w:hAnsi="Gill Sans MT"/>
        <w:sz w:val="16"/>
      </w:rPr>
    </w:pPr>
    <w:r w:rsidRPr="00E56C4E">
      <w:rPr>
        <w:rFonts w:ascii="Gill Sans MT" w:eastAsiaTheme="minorHAnsi" w:hAnsi="Gill Sans MT" w:cstheme="minorBidi"/>
        <w:noProof/>
        <w:sz w:val="16"/>
        <w:lang w:eastAsia="cs-CZ"/>
      </w:rPr>
      <mc:AlternateContent>
        <mc:Choice Requires="wps">
          <w:drawing>
            <wp:anchor distT="0" distB="0" distL="114300" distR="114300" simplePos="0" relativeHeight="251659264" behindDoc="0" locked="0" layoutInCell="1" allowOverlap="1" wp14:anchorId="34DBDB4E" wp14:editId="67645882">
              <wp:simplePos x="0" y="0"/>
              <wp:positionH relativeFrom="margin">
                <wp:align>right</wp:align>
              </wp:positionH>
              <wp:positionV relativeFrom="bottomMargin">
                <wp:posOffset>163195</wp:posOffset>
              </wp:positionV>
              <wp:extent cx="7620" cy="0"/>
              <wp:effectExtent l="0" t="0" r="0" b="0"/>
              <wp:wrapNone/>
              <wp:docPr id="4" name="Přímá spojnice 4"/>
              <wp:cNvGraphicFramePr/>
              <a:graphic xmlns:a="http://schemas.openxmlformats.org/drawingml/2006/main">
                <a:graphicData uri="http://schemas.microsoft.com/office/word/2010/wordprocessingShape">
                  <wps:wsp>
                    <wps:cNvCnPr/>
                    <wps:spPr>
                      <a:xfrm flipH="1" flipV="1">
                        <a:off x="0" y="0"/>
                        <a:ext cx="7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C5825" id="Přímá spojnice 4"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 from="-50.6pt,12.85pt" to="-5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" strokecolor="windowText" strokeweight=".5pt">
              <v:stroke joinstyle="miter"/>
              <w10:wrap anchorx="margin" anchory="margin"/>
            </v:line>
          </w:pict>
        </mc:Fallback>
      </mc:AlternateContent>
    </w:r>
    <w:r>
      <w:rPr>
        <w:rFonts w:ascii="Gill Sans MT" w:hAnsi="Gill Sans MT"/>
        <w:sz w:val="16"/>
      </w:rPr>
      <w:t xml:space="preserve">Univerzita Karlova, </w:t>
    </w:r>
    <w:r w:rsidRPr="008F5D1B">
      <w:rPr>
        <w:rFonts w:ascii="Gill Sans MT" w:hAnsi="Gill Sans MT"/>
        <w:sz w:val="16"/>
      </w:rPr>
      <w:t>Právnická fakulta</w:t>
    </w:r>
    <w:r>
      <w:rPr>
        <w:rFonts w:ascii="Gill Sans MT" w:hAnsi="Gill Sans MT"/>
        <w:sz w:val="16"/>
      </w:rPr>
      <w:tab/>
    </w:r>
    <w:r w:rsidRPr="001746B3">
      <w:rPr>
        <w:rFonts w:ascii="Gill Sans MT" w:hAnsi="Gill Sans MT"/>
        <w:sz w:val="16"/>
      </w:rPr>
      <w:t xml:space="preserve">e-mail: </w:t>
    </w:r>
    <w:r>
      <w:rPr>
        <w:rFonts w:ascii="Gill Sans MT" w:hAnsi="Gill Sans MT"/>
        <w:sz w:val="16"/>
      </w:rPr>
      <w:t>komunikace</w:t>
    </w:r>
    <w:r w:rsidRPr="003A79BD">
      <w:rPr>
        <w:rFonts w:ascii="Gill Sans MT" w:hAnsi="Gill Sans MT"/>
        <w:sz w:val="16"/>
      </w:rPr>
      <w:t>@prf.cuni.cz</w:t>
    </w:r>
  </w:p>
  <w:p w14:paraId="6F748353" w14:textId="77777777" w:rsidR="004E4021" w:rsidRPr="00AD60D0" w:rsidRDefault="004E4021" w:rsidP="004E4021">
    <w:pPr>
      <w:pStyle w:val="Zpat"/>
      <w:tabs>
        <w:tab w:val="clear" w:pos="4536"/>
        <w:tab w:val="clear" w:pos="9072"/>
        <w:tab w:val="left" w:pos="6521"/>
      </w:tabs>
      <w:rPr>
        <w:rFonts w:ascii="Gill Sans MT" w:hAnsi="Gill Sans MT"/>
        <w:sz w:val="16"/>
      </w:rPr>
    </w:pPr>
    <w:r>
      <w:rPr>
        <w:rFonts w:ascii="Gill Sans MT" w:hAnsi="Gill Sans MT"/>
        <w:sz w:val="16"/>
      </w:rPr>
      <w:t>Oddělení komunikace a vnějších vztahů</w:t>
    </w:r>
    <w:r>
      <w:rPr>
        <w:rFonts w:ascii="Gill Sans MT" w:hAnsi="Gill Sans MT"/>
        <w:sz w:val="16"/>
      </w:rPr>
      <w:tab/>
      <w:t>d</w:t>
    </w:r>
    <w:r w:rsidRPr="00AD60D0">
      <w:rPr>
        <w:rFonts w:ascii="Gill Sans MT" w:hAnsi="Gill Sans MT"/>
        <w:sz w:val="16"/>
      </w:rPr>
      <w:t>atová schránka: piyj9b4</w:t>
    </w:r>
  </w:p>
  <w:p w14:paraId="63DEEB2E" w14:textId="77777777" w:rsidR="004E4021" w:rsidRPr="00AD60D0" w:rsidRDefault="004E4021" w:rsidP="004E4021">
    <w:pPr>
      <w:pStyle w:val="Zpat"/>
      <w:tabs>
        <w:tab w:val="clear" w:pos="4536"/>
        <w:tab w:val="clear" w:pos="9072"/>
        <w:tab w:val="left" w:pos="6521"/>
      </w:tabs>
      <w:rPr>
        <w:rFonts w:ascii="Gill Sans MT" w:hAnsi="Gill Sans MT"/>
        <w:sz w:val="16"/>
      </w:rPr>
    </w:pPr>
    <w:r w:rsidRPr="00AD60D0">
      <w:rPr>
        <w:rFonts w:ascii="Gill Sans MT" w:hAnsi="Gill Sans MT"/>
        <w:sz w:val="16"/>
      </w:rPr>
      <w:t>nám. Curieových 901/7</w:t>
    </w:r>
    <w:r>
      <w:rPr>
        <w:rFonts w:ascii="Gill Sans MT" w:hAnsi="Gill Sans MT"/>
        <w:sz w:val="16"/>
      </w:rPr>
      <w:t xml:space="preserve">, </w:t>
    </w:r>
    <w:r w:rsidRPr="00AD60D0">
      <w:rPr>
        <w:rFonts w:ascii="Gill Sans MT" w:hAnsi="Gill Sans MT"/>
        <w:sz w:val="16"/>
      </w:rPr>
      <w:t>116 40 Praha 1</w:t>
    </w:r>
    <w:r w:rsidRPr="00AD60D0">
      <w:rPr>
        <w:rFonts w:ascii="Gill Sans MT" w:hAnsi="Gill Sans MT"/>
        <w:sz w:val="16"/>
      </w:rPr>
      <w:tab/>
      <w:t>http://www.prf.cuni.cz</w:t>
    </w:r>
  </w:p>
  <w:p w14:paraId="79F1306E" w14:textId="77777777" w:rsidR="004E4021" w:rsidRPr="00E56C4E" w:rsidRDefault="004E4021" w:rsidP="004E4021">
    <w:pPr>
      <w:pStyle w:val="Zpat"/>
      <w:tabs>
        <w:tab w:val="clear" w:pos="4536"/>
        <w:tab w:val="clear" w:pos="9072"/>
        <w:tab w:val="left" w:pos="1316"/>
        <w:tab w:val="left" w:pos="6521"/>
      </w:tabs>
    </w:pPr>
    <w:r>
      <w:rPr>
        <w:rFonts w:ascii="Gill Sans MT" w:hAnsi="Gill Sans MT"/>
        <w:sz w:val="16"/>
      </w:rPr>
      <w:t xml:space="preserve">IČO: 00216208 </w:t>
    </w:r>
    <w:r>
      <w:rPr>
        <w:rFonts w:ascii="Gill Sans MT" w:hAnsi="Gill Sans MT"/>
        <w:sz w:val="16"/>
      </w:rPr>
      <w:tab/>
    </w:r>
    <w:r w:rsidRPr="00BC44F5">
      <w:rPr>
        <w:rFonts w:ascii="Gill Sans MT" w:hAnsi="Gill Sans MT"/>
        <w:sz w:val="16"/>
      </w:rPr>
      <w:t>DIČ: CZ00216208</w:t>
    </w:r>
    <w:r w:rsidRPr="00AD60D0">
      <w:rPr>
        <w:rFonts w:ascii="Gill Sans MT" w:hAnsi="Gill Sans MT"/>
        <w:sz w:val="16"/>
      </w:rPr>
      <w:tab/>
    </w:r>
  </w:p>
  <w:p w14:paraId="2141C04C" w14:textId="77777777" w:rsidR="004E4021" w:rsidRDefault="004E40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337A" w14:textId="77777777" w:rsidR="00C53F37" w:rsidRPr="00AD60D0" w:rsidRDefault="00A16523" w:rsidP="00C53F37">
    <w:pPr>
      <w:pStyle w:val="Zpat"/>
      <w:tabs>
        <w:tab w:val="clear" w:pos="4536"/>
        <w:tab w:val="clear" w:pos="9072"/>
        <w:tab w:val="left" w:pos="6521"/>
      </w:tabs>
      <w:rPr>
        <w:rFonts w:ascii="Gill Sans MT" w:hAnsi="Gill Sans MT"/>
        <w:sz w:val="16"/>
      </w:rPr>
    </w:pPr>
    <w:r>
      <w:rPr>
        <w:rFonts w:ascii="Gill Sans MT" w:hAnsi="Gill Sans MT"/>
        <w:sz w:val="16"/>
      </w:rPr>
      <w:t xml:space="preserve">Univerzita Karlova, </w:t>
    </w:r>
    <w:r w:rsidR="008F5D1B" w:rsidRPr="008F5D1B">
      <w:rPr>
        <w:rFonts w:ascii="Gill Sans MT" w:hAnsi="Gill Sans MT"/>
        <w:sz w:val="16"/>
      </w:rPr>
      <w:t>Právnická fakulta</w:t>
    </w:r>
    <w:r w:rsidR="00E56C4E" w:rsidRPr="00E56C4E">
      <w:rPr>
        <w:rFonts w:ascii="Gill Sans MT" w:eastAsiaTheme="minorHAnsi" w:hAnsi="Gill Sans MT" w:cstheme="minorBidi"/>
        <w:noProof/>
        <w:sz w:val="16"/>
        <w:lang w:eastAsia="cs-CZ"/>
      </w:rPr>
      <mc:AlternateContent>
        <mc:Choice Requires="wps">
          <w:drawing>
            <wp:anchor distT="0" distB="0" distL="114300" distR="114300" simplePos="0" relativeHeight="251654656" behindDoc="0" locked="0" layoutInCell="1" allowOverlap="1" wp14:anchorId="5CEAB715" wp14:editId="337E7CDE">
              <wp:simplePos x="0" y="0"/>
              <wp:positionH relativeFrom="column">
                <wp:posOffset>0</wp:posOffset>
              </wp:positionH>
              <wp:positionV relativeFrom="bottomMargin">
                <wp:posOffset>144145</wp:posOffset>
              </wp:positionV>
              <wp:extent cx="5760000" cy="0"/>
              <wp:effectExtent l="0" t="0" r="12700" b="19050"/>
              <wp:wrapNone/>
              <wp:docPr id="10" name="Přímá spojnice 10"/>
              <wp:cNvGraphicFramePr/>
              <a:graphic xmlns:a="http://schemas.openxmlformats.org/drawingml/2006/main">
                <a:graphicData uri="http://schemas.microsoft.com/office/word/2010/wordprocessingShape">
                  <wps:wsp>
                    <wps:cNvCnPr/>
                    <wps:spPr>
                      <a:xfrm>
                        <a:off x="0" y="0"/>
                        <a:ext cx="57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9E8F87" id="Přímá spojnice 10"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bottom-margin-area;mso-width-percent:0;mso-width-relative:margin" from="0,11.35pt" to="45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" strokecolor="windowText" strokeweight=".5pt">
              <v:stroke joinstyle="miter"/>
              <w10:wrap anchory="margin"/>
            </v:line>
          </w:pict>
        </mc:Fallback>
      </mc:AlternateContent>
    </w:r>
    <w:r w:rsidR="00C53F37">
      <w:rPr>
        <w:rFonts w:ascii="Gill Sans MT" w:hAnsi="Gill Sans MT"/>
        <w:sz w:val="16"/>
      </w:rPr>
      <w:tab/>
    </w:r>
    <w:r w:rsidR="00FC5E88" w:rsidRPr="001746B3">
      <w:rPr>
        <w:rFonts w:ascii="Gill Sans MT" w:hAnsi="Gill Sans MT"/>
        <w:sz w:val="16"/>
      </w:rPr>
      <w:t xml:space="preserve">e-mail: </w:t>
    </w:r>
    <w:r w:rsidR="001754D0">
      <w:rPr>
        <w:rFonts w:ascii="Gill Sans MT" w:hAnsi="Gill Sans MT"/>
        <w:sz w:val="16"/>
      </w:rPr>
      <w:t>komunikace</w:t>
    </w:r>
    <w:r w:rsidR="00FC5E88" w:rsidRPr="003A79BD">
      <w:rPr>
        <w:rFonts w:ascii="Gill Sans MT" w:hAnsi="Gill Sans MT"/>
        <w:sz w:val="16"/>
      </w:rPr>
      <w:t>@prf.cuni.cz</w:t>
    </w:r>
  </w:p>
  <w:p w14:paraId="79FD8C15" w14:textId="77777777" w:rsidR="00C53F37" w:rsidRPr="00AD60D0" w:rsidRDefault="00FC5E88" w:rsidP="00C53F37">
    <w:pPr>
      <w:pStyle w:val="Zpat"/>
      <w:tabs>
        <w:tab w:val="clear" w:pos="4536"/>
        <w:tab w:val="clear" w:pos="9072"/>
        <w:tab w:val="left" w:pos="6521"/>
      </w:tabs>
      <w:rPr>
        <w:rFonts w:ascii="Gill Sans MT" w:hAnsi="Gill Sans MT"/>
        <w:sz w:val="16"/>
      </w:rPr>
    </w:pPr>
    <w:r>
      <w:rPr>
        <w:rFonts w:ascii="Gill Sans MT" w:hAnsi="Gill Sans MT"/>
        <w:sz w:val="16"/>
      </w:rPr>
      <w:t>Oddělení komunikace</w:t>
    </w:r>
    <w:r w:rsidR="005D1223">
      <w:rPr>
        <w:rFonts w:ascii="Gill Sans MT" w:hAnsi="Gill Sans MT"/>
        <w:sz w:val="16"/>
      </w:rPr>
      <w:t xml:space="preserve"> a vnějších vztahů</w:t>
    </w:r>
    <w:r w:rsidR="00C53F37">
      <w:rPr>
        <w:rFonts w:ascii="Gill Sans MT" w:hAnsi="Gill Sans MT"/>
        <w:sz w:val="16"/>
      </w:rPr>
      <w:tab/>
    </w:r>
    <w:r>
      <w:rPr>
        <w:rFonts w:ascii="Gill Sans MT" w:hAnsi="Gill Sans MT"/>
        <w:sz w:val="16"/>
      </w:rPr>
      <w:t>d</w:t>
    </w:r>
    <w:r w:rsidRPr="00AD60D0">
      <w:rPr>
        <w:rFonts w:ascii="Gill Sans MT" w:hAnsi="Gill Sans MT"/>
        <w:sz w:val="16"/>
      </w:rPr>
      <w:t>atová schránka: piyj9b4</w:t>
    </w:r>
  </w:p>
  <w:p w14:paraId="0EF40DC0" w14:textId="77777777" w:rsidR="00C53F37" w:rsidRPr="00AD60D0" w:rsidRDefault="00C53F37" w:rsidP="00C53F37">
    <w:pPr>
      <w:pStyle w:val="Zpat"/>
      <w:tabs>
        <w:tab w:val="clear" w:pos="4536"/>
        <w:tab w:val="clear" w:pos="9072"/>
        <w:tab w:val="left" w:pos="6521"/>
      </w:tabs>
      <w:rPr>
        <w:rFonts w:ascii="Gill Sans MT" w:hAnsi="Gill Sans MT"/>
        <w:sz w:val="16"/>
      </w:rPr>
    </w:pPr>
    <w:r w:rsidRPr="00AD60D0">
      <w:rPr>
        <w:rFonts w:ascii="Gill Sans MT" w:hAnsi="Gill Sans MT"/>
        <w:sz w:val="16"/>
      </w:rPr>
      <w:t>nám. Curieových 901/7</w:t>
    </w:r>
    <w:r>
      <w:rPr>
        <w:rFonts w:ascii="Gill Sans MT" w:hAnsi="Gill Sans MT"/>
        <w:sz w:val="16"/>
      </w:rPr>
      <w:t xml:space="preserve">, </w:t>
    </w:r>
    <w:r w:rsidRPr="00AD60D0">
      <w:rPr>
        <w:rFonts w:ascii="Gill Sans MT" w:hAnsi="Gill Sans MT"/>
        <w:sz w:val="16"/>
      </w:rPr>
      <w:t>116 40 Praha 1</w:t>
    </w:r>
    <w:r w:rsidRPr="00AD60D0">
      <w:rPr>
        <w:rFonts w:ascii="Gill Sans MT" w:hAnsi="Gill Sans MT"/>
        <w:sz w:val="16"/>
      </w:rPr>
      <w:tab/>
    </w:r>
    <w:r w:rsidR="00FC5E88" w:rsidRPr="00AD60D0">
      <w:rPr>
        <w:rFonts w:ascii="Gill Sans MT" w:hAnsi="Gill Sans MT"/>
        <w:sz w:val="16"/>
      </w:rPr>
      <w:t>http://www.prf.cuni.cz</w:t>
    </w:r>
  </w:p>
  <w:p w14:paraId="43C025A3" w14:textId="77777777" w:rsidR="0003292A" w:rsidRPr="00E56C4E" w:rsidRDefault="00C53F37" w:rsidP="00356983">
    <w:pPr>
      <w:pStyle w:val="Zpat"/>
      <w:tabs>
        <w:tab w:val="clear" w:pos="4536"/>
        <w:tab w:val="clear" w:pos="9072"/>
        <w:tab w:val="left" w:pos="1316"/>
        <w:tab w:val="left" w:pos="6521"/>
      </w:tabs>
    </w:pPr>
    <w:r>
      <w:rPr>
        <w:rFonts w:ascii="Gill Sans MT" w:hAnsi="Gill Sans MT"/>
        <w:sz w:val="16"/>
      </w:rPr>
      <w:t xml:space="preserve">IČO: 00216208 </w:t>
    </w:r>
    <w:r>
      <w:rPr>
        <w:rFonts w:ascii="Gill Sans MT" w:hAnsi="Gill Sans MT"/>
        <w:sz w:val="16"/>
      </w:rPr>
      <w:tab/>
    </w:r>
    <w:r w:rsidRPr="00BC44F5">
      <w:rPr>
        <w:rFonts w:ascii="Gill Sans MT" w:hAnsi="Gill Sans MT"/>
        <w:sz w:val="16"/>
      </w:rPr>
      <w:t>DIČ: CZ00216208</w:t>
    </w:r>
    <w:r w:rsidRPr="00AD60D0">
      <w:rPr>
        <w:rFonts w:ascii="Gill Sans MT" w:hAnsi="Gill Sans MT"/>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0FE8" w14:textId="77777777" w:rsidR="00711AB3" w:rsidRDefault="00711AB3" w:rsidP="00505244">
      <w:r>
        <w:separator/>
      </w:r>
    </w:p>
  </w:footnote>
  <w:footnote w:type="continuationSeparator" w:id="0">
    <w:p w14:paraId="5CE74580" w14:textId="77777777" w:rsidR="00711AB3" w:rsidRDefault="00711AB3" w:rsidP="005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pPr w:leftFromText="141" w:rightFromText="141"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6"/>
      <w:gridCol w:w="4117"/>
      <w:gridCol w:w="3359"/>
    </w:tblGrid>
    <w:tr w:rsidR="00B019AA" w14:paraId="54FE0477" w14:textId="77777777" w:rsidTr="00D937BD">
      <w:tc>
        <w:tcPr>
          <w:tcW w:w="5713" w:type="dxa"/>
          <w:gridSpan w:val="2"/>
        </w:tcPr>
        <w:p w14:paraId="266FFD97" w14:textId="77777777" w:rsidR="00B019AA" w:rsidRDefault="00E439C5" w:rsidP="00D21353">
          <w:pPr>
            <w:pStyle w:val="Zhlav"/>
          </w:pPr>
          <w:r>
            <w:rPr>
              <w:noProof/>
            </w:rPr>
            <w:drawing>
              <wp:inline distT="0" distB="0" distL="0" distR="0" wp14:anchorId="43E4E4AB" wp14:editId="3F25500F">
                <wp:extent cx="2543175" cy="118500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FUK.png"/>
                        <pic:cNvPicPr/>
                      </pic:nvPicPr>
                      <pic:blipFill>
                        <a:blip r:embed="rId1">
                          <a:extLst>
                            <a:ext uri="{28A0092B-C50C-407E-A947-70E740481C1C}">
                              <a14:useLocalDpi xmlns:a14="http://schemas.microsoft.com/office/drawing/2010/main" val="0"/>
                            </a:ext>
                          </a:extLst>
                        </a:blip>
                        <a:stretch>
                          <a:fillRect/>
                        </a:stretch>
                      </pic:blipFill>
                      <pic:spPr>
                        <a:xfrm>
                          <a:off x="0" y="0"/>
                          <a:ext cx="2575430" cy="1200034"/>
                        </a:xfrm>
                        <a:prstGeom prst="rect">
                          <a:avLst/>
                        </a:prstGeom>
                      </pic:spPr>
                    </pic:pic>
                  </a:graphicData>
                </a:graphic>
              </wp:inline>
            </w:drawing>
          </w:r>
        </w:p>
      </w:tc>
      <w:tc>
        <w:tcPr>
          <w:tcW w:w="3359" w:type="dxa"/>
        </w:tcPr>
        <w:p w14:paraId="3160432E" w14:textId="77777777" w:rsidR="00B019AA" w:rsidRDefault="00B019AA" w:rsidP="00D21353">
          <w:pPr>
            <w:pStyle w:val="Zhlav"/>
          </w:pPr>
        </w:p>
      </w:tc>
    </w:tr>
    <w:tr w:rsidR="00B019AA" w14:paraId="6F39611F" w14:textId="77777777" w:rsidTr="00376935">
      <w:trPr>
        <w:trHeight w:val="283"/>
      </w:trPr>
      <w:tc>
        <w:tcPr>
          <w:tcW w:w="1596" w:type="dxa"/>
        </w:tcPr>
        <w:p w14:paraId="2FFE3162" w14:textId="77777777" w:rsidR="00B019AA" w:rsidRDefault="00B019AA" w:rsidP="00D21353">
          <w:pPr>
            <w:pStyle w:val="Zhlav"/>
          </w:pPr>
        </w:p>
      </w:tc>
      <w:tc>
        <w:tcPr>
          <w:tcW w:w="7476" w:type="dxa"/>
          <w:gridSpan w:val="2"/>
        </w:tcPr>
        <w:p w14:paraId="45B94282" w14:textId="77777777" w:rsidR="00B019AA" w:rsidRDefault="00B019AA" w:rsidP="00D21353">
          <w:pPr>
            <w:pStyle w:val="Zhlav"/>
          </w:pPr>
        </w:p>
      </w:tc>
    </w:tr>
    <w:tr w:rsidR="00B019AA" w14:paraId="59EE6FAB" w14:textId="77777777" w:rsidTr="00376935">
      <w:trPr>
        <w:trHeight w:val="510"/>
      </w:trPr>
      <w:tc>
        <w:tcPr>
          <w:tcW w:w="1596" w:type="dxa"/>
          <w:tcBorders>
            <w:bottom w:val="single" w:sz="4" w:space="0" w:color="auto"/>
          </w:tcBorders>
          <w:vAlign w:val="center"/>
        </w:tcPr>
        <w:p w14:paraId="074FD1AF" w14:textId="77777777" w:rsidR="00B019AA" w:rsidRDefault="00B019AA" w:rsidP="00D21353">
          <w:pPr>
            <w:pStyle w:val="Zhlav"/>
          </w:pPr>
        </w:p>
      </w:tc>
      <w:tc>
        <w:tcPr>
          <w:tcW w:w="7476" w:type="dxa"/>
          <w:gridSpan w:val="2"/>
          <w:tcBorders>
            <w:bottom w:val="single" w:sz="4" w:space="0" w:color="auto"/>
          </w:tcBorders>
          <w:tcMar>
            <w:top w:w="57" w:type="dxa"/>
          </w:tcMar>
        </w:tcPr>
        <w:p w14:paraId="1C2BDDF3" w14:textId="77777777" w:rsidR="00B019AA" w:rsidRDefault="005D1223" w:rsidP="00D21353">
          <w:pPr>
            <w:pStyle w:val="Zhlav"/>
            <w:jc w:val="left"/>
          </w:pPr>
          <w:r>
            <w:rPr>
              <w:noProof/>
            </w:rPr>
            <w:drawing>
              <wp:inline distT="0" distB="0" distL="0" distR="0" wp14:anchorId="157D246C" wp14:editId="7CEAF5F5">
                <wp:extent cx="4747260" cy="1720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_Kreslicí plátno 1.png"/>
                        <pic:cNvPicPr/>
                      </pic:nvPicPr>
                      <pic:blipFill>
                        <a:blip r:embed="rId2">
                          <a:extLst>
                            <a:ext uri="{28A0092B-C50C-407E-A947-70E740481C1C}">
                              <a14:useLocalDpi xmlns:a14="http://schemas.microsoft.com/office/drawing/2010/main" val="0"/>
                            </a:ext>
                          </a:extLst>
                        </a:blip>
                        <a:stretch>
                          <a:fillRect/>
                        </a:stretch>
                      </pic:blipFill>
                      <pic:spPr>
                        <a:xfrm>
                          <a:off x="0" y="0"/>
                          <a:ext cx="4747260" cy="172085"/>
                        </a:xfrm>
                        <a:prstGeom prst="rect">
                          <a:avLst/>
                        </a:prstGeom>
                      </pic:spPr>
                    </pic:pic>
                  </a:graphicData>
                </a:graphic>
              </wp:inline>
            </w:drawing>
          </w:r>
        </w:p>
      </w:tc>
    </w:tr>
    <w:tr w:rsidR="00B019AA" w14:paraId="1DA84D80" w14:textId="77777777" w:rsidTr="00376935">
      <w:trPr>
        <w:trHeight w:val="397"/>
      </w:trPr>
      <w:tc>
        <w:tcPr>
          <w:tcW w:w="1596" w:type="dxa"/>
          <w:tcBorders>
            <w:top w:val="single" w:sz="4" w:space="0" w:color="auto"/>
          </w:tcBorders>
          <w:vAlign w:val="center"/>
        </w:tcPr>
        <w:p w14:paraId="2B3EDC66" w14:textId="77777777" w:rsidR="00B019AA" w:rsidRDefault="00B019AA" w:rsidP="00D21353">
          <w:pPr>
            <w:pStyle w:val="Zhlav"/>
          </w:pPr>
        </w:p>
      </w:tc>
      <w:tc>
        <w:tcPr>
          <w:tcW w:w="7476" w:type="dxa"/>
          <w:gridSpan w:val="2"/>
          <w:tcBorders>
            <w:top w:val="single" w:sz="4" w:space="0" w:color="auto"/>
          </w:tcBorders>
          <w:vAlign w:val="center"/>
        </w:tcPr>
        <w:p w14:paraId="2599F066" w14:textId="77777777" w:rsidR="00B019AA" w:rsidRDefault="00B019AA" w:rsidP="00D21353">
          <w:pPr>
            <w:pStyle w:val="Zhlav"/>
          </w:pPr>
        </w:p>
      </w:tc>
    </w:tr>
  </w:tbl>
  <w:p w14:paraId="5CB1F62C" w14:textId="77777777" w:rsidR="00B9724B" w:rsidRPr="00B019AA" w:rsidRDefault="00B9724B" w:rsidP="00BE55B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8A"/>
    <w:rsid w:val="00005DE0"/>
    <w:rsid w:val="000104F8"/>
    <w:rsid w:val="00023D52"/>
    <w:rsid w:val="00027153"/>
    <w:rsid w:val="0003292A"/>
    <w:rsid w:val="000342DD"/>
    <w:rsid w:val="00045EEC"/>
    <w:rsid w:val="00064AB3"/>
    <w:rsid w:val="00093350"/>
    <w:rsid w:val="000B5E4A"/>
    <w:rsid w:val="0010698E"/>
    <w:rsid w:val="00116B95"/>
    <w:rsid w:val="001754D0"/>
    <w:rsid w:val="00192002"/>
    <w:rsid w:val="00192427"/>
    <w:rsid w:val="00192F59"/>
    <w:rsid w:val="001A5368"/>
    <w:rsid w:val="001B18F8"/>
    <w:rsid w:val="001C5181"/>
    <w:rsid w:val="001F1773"/>
    <w:rsid w:val="001F4351"/>
    <w:rsid w:val="00200312"/>
    <w:rsid w:val="002439F2"/>
    <w:rsid w:val="002614ED"/>
    <w:rsid w:val="002A68E8"/>
    <w:rsid w:val="002A7655"/>
    <w:rsid w:val="002B3721"/>
    <w:rsid w:val="002E3E55"/>
    <w:rsid w:val="00300530"/>
    <w:rsid w:val="00302F4D"/>
    <w:rsid w:val="00306FF2"/>
    <w:rsid w:val="00332C55"/>
    <w:rsid w:val="00356983"/>
    <w:rsid w:val="003623A2"/>
    <w:rsid w:val="00370125"/>
    <w:rsid w:val="00373AB6"/>
    <w:rsid w:val="00374061"/>
    <w:rsid w:val="00376935"/>
    <w:rsid w:val="00382058"/>
    <w:rsid w:val="003B0A2D"/>
    <w:rsid w:val="003C40D6"/>
    <w:rsid w:val="003C5EC7"/>
    <w:rsid w:val="003D51EB"/>
    <w:rsid w:val="003D62CF"/>
    <w:rsid w:val="003D70E9"/>
    <w:rsid w:val="003E18FD"/>
    <w:rsid w:val="003F04E1"/>
    <w:rsid w:val="003F3B24"/>
    <w:rsid w:val="00402DE8"/>
    <w:rsid w:val="004224C2"/>
    <w:rsid w:val="0042430D"/>
    <w:rsid w:val="00442C21"/>
    <w:rsid w:val="004D1FA5"/>
    <w:rsid w:val="004E1EE0"/>
    <w:rsid w:val="004E226A"/>
    <w:rsid w:val="004E4021"/>
    <w:rsid w:val="004E5E64"/>
    <w:rsid w:val="00505244"/>
    <w:rsid w:val="00523C7A"/>
    <w:rsid w:val="00555410"/>
    <w:rsid w:val="005617DE"/>
    <w:rsid w:val="005622FD"/>
    <w:rsid w:val="00570964"/>
    <w:rsid w:val="00594AAE"/>
    <w:rsid w:val="005B3341"/>
    <w:rsid w:val="005B6842"/>
    <w:rsid w:val="005D1223"/>
    <w:rsid w:val="005D7F0B"/>
    <w:rsid w:val="006126A3"/>
    <w:rsid w:val="0069178F"/>
    <w:rsid w:val="006966D1"/>
    <w:rsid w:val="006B413A"/>
    <w:rsid w:val="006C5998"/>
    <w:rsid w:val="006D1F45"/>
    <w:rsid w:val="006E167F"/>
    <w:rsid w:val="006E64A2"/>
    <w:rsid w:val="006F2435"/>
    <w:rsid w:val="00706D31"/>
    <w:rsid w:val="00711AB3"/>
    <w:rsid w:val="00720D63"/>
    <w:rsid w:val="00785BE1"/>
    <w:rsid w:val="00792FB9"/>
    <w:rsid w:val="007A2FC0"/>
    <w:rsid w:val="007C16E0"/>
    <w:rsid w:val="007C52C8"/>
    <w:rsid w:val="007E680F"/>
    <w:rsid w:val="007E79B8"/>
    <w:rsid w:val="008020A8"/>
    <w:rsid w:val="00816EF6"/>
    <w:rsid w:val="00826FD8"/>
    <w:rsid w:val="008361BD"/>
    <w:rsid w:val="008363F5"/>
    <w:rsid w:val="00857313"/>
    <w:rsid w:val="00865D69"/>
    <w:rsid w:val="00890731"/>
    <w:rsid w:val="00891438"/>
    <w:rsid w:val="008B0562"/>
    <w:rsid w:val="008E0437"/>
    <w:rsid w:val="008F5D1B"/>
    <w:rsid w:val="00920A51"/>
    <w:rsid w:val="00921710"/>
    <w:rsid w:val="00931173"/>
    <w:rsid w:val="00933F86"/>
    <w:rsid w:val="00941819"/>
    <w:rsid w:val="00961901"/>
    <w:rsid w:val="00981466"/>
    <w:rsid w:val="00984FCF"/>
    <w:rsid w:val="009A2D94"/>
    <w:rsid w:val="009D5B9C"/>
    <w:rsid w:val="009F13F2"/>
    <w:rsid w:val="00A0694A"/>
    <w:rsid w:val="00A13B06"/>
    <w:rsid w:val="00A16523"/>
    <w:rsid w:val="00A200B6"/>
    <w:rsid w:val="00A27E05"/>
    <w:rsid w:val="00A46A10"/>
    <w:rsid w:val="00A50E1A"/>
    <w:rsid w:val="00A53D56"/>
    <w:rsid w:val="00A64E06"/>
    <w:rsid w:val="00A92EAE"/>
    <w:rsid w:val="00AC6C40"/>
    <w:rsid w:val="00AD60D0"/>
    <w:rsid w:val="00AF38B7"/>
    <w:rsid w:val="00B019AA"/>
    <w:rsid w:val="00B20B1A"/>
    <w:rsid w:val="00B24002"/>
    <w:rsid w:val="00B9724B"/>
    <w:rsid w:val="00BA4A12"/>
    <w:rsid w:val="00BE55B1"/>
    <w:rsid w:val="00BF4D99"/>
    <w:rsid w:val="00C07590"/>
    <w:rsid w:val="00C40674"/>
    <w:rsid w:val="00C53F37"/>
    <w:rsid w:val="00C63517"/>
    <w:rsid w:val="00C666AA"/>
    <w:rsid w:val="00C67D78"/>
    <w:rsid w:val="00C811AF"/>
    <w:rsid w:val="00C906FD"/>
    <w:rsid w:val="00C96CDC"/>
    <w:rsid w:val="00CA2A3C"/>
    <w:rsid w:val="00CA767B"/>
    <w:rsid w:val="00CB76FE"/>
    <w:rsid w:val="00CD6F4A"/>
    <w:rsid w:val="00CF138A"/>
    <w:rsid w:val="00D02CFF"/>
    <w:rsid w:val="00D21353"/>
    <w:rsid w:val="00D27C79"/>
    <w:rsid w:val="00D543C6"/>
    <w:rsid w:val="00D670FE"/>
    <w:rsid w:val="00D71B2D"/>
    <w:rsid w:val="00D937BD"/>
    <w:rsid w:val="00D9709D"/>
    <w:rsid w:val="00DA5E60"/>
    <w:rsid w:val="00DA7A66"/>
    <w:rsid w:val="00DC46DB"/>
    <w:rsid w:val="00DD11CD"/>
    <w:rsid w:val="00E31CC0"/>
    <w:rsid w:val="00E356DE"/>
    <w:rsid w:val="00E40485"/>
    <w:rsid w:val="00E439C5"/>
    <w:rsid w:val="00E5616F"/>
    <w:rsid w:val="00E56C4E"/>
    <w:rsid w:val="00E66ED7"/>
    <w:rsid w:val="00E67CA4"/>
    <w:rsid w:val="00E84534"/>
    <w:rsid w:val="00E91C1B"/>
    <w:rsid w:val="00ED213E"/>
    <w:rsid w:val="00F71752"/>
    <w:rsid w:val="00F815F2"/>
    <w:rsid w:val="00F84756"/>
    <w:rsid w:val="00FA1F6F"/>
    <w:rsid w:val="00FC5E88"/>
    <w:rsid w:val="00FE7C55"/>
    <w:rsid w:val="00FF068B"/>
    <w:rsid w:val="00FF6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28999"/>
  <w14:defaultImageDpi w14:val="32767"/>
  <w15:docId w15:val="{907746B4-2775-4994-86B1-C31720BD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5244"/>
    <w:pPr>
      <w:spacing w:after="120" w:line="276" w:lineRule="auto"/>
      <w:jc w:val="both"/>
    </w:pPr>
    <w:rPr>
      <w:rFonts w:ascii="Cambria" w:eastAsia="Calibri"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uiPriority w:val="3"/>
    <w:qFormat/>
    <w:rsid w:val="00E31CC0"/>
    <w:pPr>
      <w:spacing w:line="240" w:lineRule="auto"/>
    </w:pPr>
    <w:rPr>
      <w:b/>
      <w:spacing w:val="21"/>
    </w:rPr>
  </w:style>
  <w:style w:type="character" w:customStyle="1" w:styleId="DatumChar">
    <w:name w:val="Datum Char"/>
    <w:basedOn w:val="Standardnpsmoodstavce"/>
    <w:link w:val="Datum"/>
    <w:uiPriority w:val="3"/>
    <w:rsid w:val="00E31CC0"/>
    <w:rPr>
      <w:b/>
      <w:color w:val="44546A" w:themeColor="text2"/>
      <w:spacing w:val="21"/>
      <w:sz w:val="22"/>
      <w:szCs w:val="22"/>
      <w:lang w:eastAsia="ja-JP" w:bidi="cs-CZ"/>
    </w:rPr>
  </w:style>
  <w:style w:type="paragraph" w:styleId="Osloven">
    <w:name w:val="Salutation"/>
    <w:basedOn w:val="Normln"/>
    <w:next w:val="Normln"/>
    <w:link w:val="OslovenChar"/>
    <w:uiPriority w:val="5"/>
    <w:qFormat/>
    <w:rsid w:val="00E31CC0"/>
    <w:pPr>
      <w:spacing w:before="800"/>
      <w:contextualSpacing/>
    </w:pPr>
    <w:rPr>
      <w:b/>
      <w:spacing w:val="21"/>
    </w:rPr>
  </w:style>
  <w:style w:type="character" w:customStyle="1" w:styleId="OslovenChar">
    <w:name w:val="Oslovení Char"/>
    <w:basedOn w:val="Standardnpsmoodstavce"/>
    <w:link w:val="Osloven"/>
    <w:uiPriority w:val="5"/>
    <w:rsid w:val="00E31CC0"/>
    <w:rPr>
      <w:b/>
      <w:color w:val="44546A" w:themeColor="text2"/>
      <w:spacing w:val="21"/>
      <w:sz w:val="22"/>
      <w:szCs w:val="22"/>
      <w:lang w:eastAsia="ja-JP" w:bidi="cs-CZ"/>
    </w:rPr>
  </w:style>
  <w:style w:type="paragraph" w:customStyle="1" w:styleId="Jmno">
    <w:name w:val="Jméno"/>
    <w:basedOn w:val="Normln"/>
    <w:link w:val="JmnoChar"/>
    <w:uiPriority w:val="1"/>
    <w:qFormat/>
    <w:rsid w:val="00E31CC0"/>
    <w:pPr>
      <w:spacing w:line="240" w:lineRule="auto"/>
      <w:contextualSpacing/>
    </w:pPr>
    <w:rPr>
      <w:b/>
      <w:caps/>
      <w:spacing w:val="21"/>
      <w:sz w:val="36"/>
    </w:rPr>
  </w:style>
  <w:style w:type="character" w:customStyle="1" w:styleId="JmnoChar">
    <w:name w:val="Jméno Char"/>
    <w:basedOn w:val="Standardnpsmoodstavce"/>
    <w:link w:val="Jmno"/>
    <w:uiPriority w:val="1"/>
    <w:rsid w:val="00E31CC0"/>
    <w:rPr>
      <w:b/>
      <w:caps/>
      <w:color w:val="44546A" w:themeColor="text2"/>
      <w:spacing w:val="21"/>
      <w:sz w:val="36"/>
      <w:szCs w:val="22"/>
      <w:lang w:eastAsia="ja-JP" w:bidi="cs-CZ"/>
    </w:rPr>
  </w:style>
  <w:style w:type="paragraph" w:customStyle="1" w:styleId="Adresa">
    <w:name w:val="Adresa"/>
    <w:basedOn w:val="Normln"/>
    <w:link w:val="AdresaChar"/>
    <w:uiPriority w:val="4"/>
    <w:qFormat/>
    <w:rsid w:val="00E31CC0"/>
    <w:pPr>
      <w:spacing w:line="240" w:lineRule="auto"/>
      <w:contextualSpacing/>
    </w:pPr>
  </w:style>
  <w:style w:type="character" w:customStyle="1" w:styleId="AdresaChar">
    <w:name w:val="Adresa Char"/>
    <w:basedOn w:val="Standardnpsmoodstavce"/>
    <w:link w:val="Adresa"/>
    <w:uiPriority w:val="4"/>
    <w:rsid w:val="00E31CC0"/>
    <w:rPr>
      <w:color w:val="44546A" w:themeColor="text2"/>
      <w:sz w:val="22"/>
      <w:szCs w:val="22"/>
      <w:lang w:eastAsia="ja-JP" w:bidi="cs-CZ"/>
    </w:rPr>
  </w:style>
  <w:style w:type="paragraph" w:styleId="Zhlav">
    <w:name w:val="header"/>
    <w:basedOn w:val="Normln"/>
    <w:link w:val="ZhlavChar"/>
    <w:uiPriority w:val="99"/>
    <w:unhideWhenUsed/>
    <w:rsid w:val="00E31C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CC0"/>
    <w:rPr>
      <w:color w:val="44546A" w:themeColor="text2"/>
      <w:sz w:val="22"/>
      <w:szCs w:val="22"/>
      <w:lang w:eastAsia="ja-JP" w:bidi="cs-CZ"/>
    </w:rPr>
  </w:style>
  <w:style w:type="paragraph" w:styleId="Zpat">
    <w:name w:val="footer"/>
    <w:basedOn w:val="Normln"/>
    <w:link w:val="ZpatChar"/>
    <w:uiPriority w:val="99"/>
    <w:unhideWhenUsed/>
    <w:rsid w:val="00E31CC0"/>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CC0"/>
    <w:rPr>
      <w:color w:val="44546A" w:themeColor="text2"/>
      <w:sz w:val="22"/>
      <w:szCs w:val="22"/>
      <w:lang w:eastAsia="ja-JP" w:bidi="cs-CZ"/>
    </w:rPr>
  </w:style>
  <w:style w:type="paragraph" w:styleId="Textbubliny">
    <w:name w:val="Balloon Text"/>
    <w:basedOn w:val="Normln"/>
    <w:link w:val="TextbublinyChar"/>
    <w:uiPriority w:val="99"/>
    <w:semiHidden/>
    <w:unhideWhenUsed/>
    <w:rsid w:val="000342D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2DD"/>
    <w:rPr>
      <w:rFonts w:ascii="Tahoma" w:hAnsi="Tahoma" w:cs="Tahoma"/>
      <w:color w:val="44546A" w:themeColor="text2"/>
      <w:sz w:val="16"/>
      <w:szCs w:val="16"/>
      <w:lang w:eastAsia="ja-JP" w:bidi="cs-CZ"/>
    </w:rPr>
  </w:style>
  <w:style w:type="table" w:styleId="Mkatabulky">
    <w:name w:val="Table Grid"/>
    <w:basedOn w:val="Normlntabulka"/>
    <w:uiPriority w:val="39"/>
    <w:unhideWhenUsed/>
    <w:rsid w:val="00A2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138A"/>
    <w:rPr>
      <w:color w:val="0563C1" w:themeColor="hyperlink"/>
      <w:u w:val="single"/>
    </w:rPr>
  </w:style>
  <w:style w:type="character" w:styleId="Nevyeenzmnka">
    <w:name w:val="Unresolved Mention"/>
    <w:basedOn w:val="Standardnpsmoodstavce"/>
    <w:uiPriority w:val="99"/>
    <w:semiHidden/>
    <w:unhideWhenUsed/>
    <w:rsid w:val="00CF138A"/>
    <w:rPr>
      <w:color w:val="605E5C"/>
      <w:shd w:val="clear" w:color="auto" w:fill="E1DFDD"/>
    </w:rPr>
  </w:style>
  <w:style w:type="paragraph" w:customStyle="1" w:styleId="Standarduser">
    <w:name w:val="Standard (user)"/>
    <w:rsid w:val="00023D52"/>
    <w:pPr>
      <w:suppressAutoHyphens/>
      <w:autoSpaceDN w:val="0"/>
      <w:textAlignment w:val="baseline"/>
    </w:pPr>
    <w:rPr>
      <w:rFonts w:ascii="Liberation Serif" w:eastAsia="Noto Serif CJK SC" w:hAnsi="Liberation Serif" w:cs="Lohit Devanagari"/>
      <w:kern w:val="3"/>
      <w:lang w:eastAsia="zh-CN" w:bidi="hi-IN"/>
    </w:rPr>
  </w:style>
  <w:style w:type="character" w:styleId="Sledovanodkaz">
    <w:name w:val="FollowedHyperlink"/>
    <w:basedOn w:val="Standardnpsmoodstavce"/>
    <w:uiPriority w:val="99"/>
    <w:semiHidden/>
    <w:unhideWhenUsed/>
    <w:rsid w:val="00023D52"/>
    <w:rPr>
      <w:color w:val="954F72" w:themeColor="followedHyperlink"/>
      <w:u w:val="single"/>
    </w:rPr>
  </w:style>
  <w:style w:type="paragraph" w:customStyle="1" w:styleId="paragraph">
    <w:name w:val="paragraph"/>
    <w:basedOn w:val="Normln"/>
    <w:rsid w:val="00F84756"/>
    <w:pPr>
      <w:spacing w:before="100" w:beforeAutospacing="1" w:after="100" w:afterAutospacing="1" w:line="240" w:lineRule="auto"/>
      <w:jc w:val="left"/>
    </w:pPr>
    <w:rPr>
      <w:rFonts w:ascii="Times New Roman" w:eastAsia="Times New Roman" w:hAnsi="Times New Roman"/>
      <w:sz w:val="24"/>
      <w:szCs w:val="24"/>
      <w:lang w:eastAsia="cs-CZ"/>
    </w:rPr>
  </w:style>
  <w:style w:type="character" w:customStyle="1" w:styleId="normaltextrun">
    <w:name w:val="normaltextrun"/>
    <w:basedOn w:val="Standardnpsmoodstavce"/>
    <w:rsid w:val="00F84756"/>
  </w:style>
  <w:style w:type="character" w:customStyle="1" w:styleId="eop">
    <w:name w:val="eop"/>
    <w:basedOn w:val="Standardnpsmoodstavce"/>
    <w:rsid w:val="00F8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4679">
      <w:bodyDiv w:val="1"/>
      <w:marLeft w:val="0"/>
      <w:marRight w:val="0"/>
      <w:marTop w:val="0"/>
      <w:marBottom w:val="0"/>
      <w:divBdr>
        <w:top w:val="none" w:sz="0" w:space="0" w:color="auto"/>
        <w:left w:val="none" w:sz="0" w:space="0" w:color="auto"/>
        <w:bottom w:val="none" w:sz="0" w:space="0" w:color="auto"/>
        <w:right w:val="none" w:sz="0" w:space="0" w:color="auto"/>
      </w:divBdr>
      <w:divsChild>
        <w:div w:id="1741826842">
          <w:marLeft w:val="0"/>
          <w:marRight w:val="0"/>
          <w:marTop w:val="0"/>
          <w:marBottom w:val="0"/>
          <w:divBdr>
            <w:top w:val="none" w:sz="0" w:space="0" w:color="auto"/>
            <w:left w:val="none" w:sz="0" w:space="0" w:color="auto"/>
            <w:bottom w:val="none" w:sz="0" w:space="0" w:color="auto"/>
            <w:right w:val="none" w:sz="0" w:space="0" w:color="auto"/>
          </w:divBdr>
        </w:div>
      </w:divsChild>
    </w:div>
    <w:div w:id="1416781385">
      <w:bodyDiv w:val="1"/>
      <w:marLeft w:val="0"/>
      <w:marRight w:val="0"/>
      <w:marTop w:val="0"/>
      <w:marBottom w:val="0"/>
      <w:divBdr>
        <w:top w:val="none" w:sz="0" w:space="0" w:color="auto"/>
        <w:left w:val="none" w:sz="0" w:space="0" w:color="auto"/>
        <w:bottom w:val="none" w:sz="0" w:space="0" w:color="auto"/>
        <w:right w:val="none" w:sz="0" w:space="0" w:color="auto"/>
      </w:divBdr>
      <w:divsChild>
        <w:div w:id="2101176386">
          <w:marLeft w:val="0"/>
          <w:marRight w:val="0"/>
          <w:marTop w:val="0"/>
          <w:marBottom w:val="0"/>
          <w:divBdr>
            <w:top w:val="none" w:sz="0" w:space="0" w:color="auto"/>
            <w:left w:val="none" w:sz="0" w:space="0" w:color="auto"/>
            <w:bottom w:val="none" w:sz="0" w:space="0" w:color="auto"/>
            <w:right w:val="none" w:sz="0" w:space="0" w:color="auto"/>
          </w:divBdr>
          <w:divsChild>
            <w:div w:id="1810320226">
              <w:marLeft w:val="0"/>
              <w:marRight w:val="0"/>
              <w:marTop w:val="0"/>
              <w:marBottom w:val="0"/>
              <w:divBdr>
                <w:top w:val="none" w:sz="0" w:space="0" w:color="auto"/>
                <w:left w:val="none" w:sz="0" w:space="0" w:color="auto"/>
                <w:bottom w:val="none" w:sz="0" w:space="0" w:color="auto"/>
                <w:right w:val="none" w:sz="0" w:space="0" w:color="auto"/>
              </w:divBdr>
            </w:div>
            <w:div w:id="54354864">
              <w:marLeft w:val="0"/>
              <w:marRight w:val="0"/>
              <w:marTop w:val="0"/>
              <w:marBottom w:val="0"/>
              <w:divBdr>
                <w:top w:val="none" w:sz="0" w:space="0" w:color="auto"/>
                <w:left w:val="none" w:sz="0" w:space="0" w:color="auto"/>
                <w:bottom w:val="none" w:sz="0" w:space="0" w:color="auto"/>
                <w:right w:val="none" w:sz="0" w:space="0" w:color="auto"/>
              </w:divBdr>
            </w:div>
            <w:div w:id="145099530">
              <w:marLeft w:val="0"/>
              <w:marRight w:val="0"/>
              <w:marTop w:val="0"/>
              <w:marBottom w:val="0"/>
              <w:divBdr>
                <w:top w:val="none" w:sz="0" w:space="0" w:color="auto"/>
                <w:left w:val="none" w:sz="0" w:space="0" w:color="auto"/>
                <w:bottom w:val="none" w:sz="0" w:space="0" w:color="auto"/>
                <w:right w:val="none" w:sz="0" w:space="0" w:color="auto"/>
              </w:divBdr>
            </w:div>
            <w:div w:id="217590936">
              <w:marLeft w:val="0"/>
              <w:marRight w:val="0"/>
              <w:marTop w:val="0"/>
              <w:marBottom w:val="0"/>
              <w:divBdr>
                <w:top w:val="none" w:sz="0" w:space="0" w:color="auto"/>
                <w:left w:val="none" w:sz="0" w:space="0" w:color="auto"/>
                <w:bottom w:val="none" w:sz="0" w:space="0" w:color="auto"/>
                <w:right w:val="none" w:sz="0" w:space="0" w:color="auto"/>
              </w:divBdr>
            </w:div>
            <w:div w:id="1798719212">
              <w:marLeft w:val="0"/>
              <w:marRight w:val="0"/>
              <w:marTop w:val="0"/>
              <w:marBottom w:val="0"/>
              <w:divBdr>
                <w:top w:val="none" w:sz="0" w:space="0" w:color="auto"/>
                <w:left w:val="none" w:sz="0" w:space="0" w:color="auto"/>
                <w:bottom w:val="none" w:sz="0" w:space="0" w:color="auto"/>
                <w:right w:val="none" w:sz="0" w:space="0" w:color="auto"/>
              </w:divBdr>
            </w:div>
            <w:div w:id="1640380301">
              <w:marLeft w:val="0"/>
              <w:marRight w:val="0"/>
              <w:marTop w:val="0"/>
              <w:marBottom w:val="0"/>
              <w:divBdr>
                <w:top w:val="none" w:sz="0" w:space="0" w:color="auto"/>
                <w:left w:val="none" w:sz="0" w:space="0" w:color="auto"/>
                <w:bottom w:val="none" w:sz="0" w:space="0" w:color="auto"/>
                <w:right w:val="none" w:sz="0" w:space="0" w:color="auto"/>
              </w:divBdr>
            </w:div>
            <w:div w:id="1084761066">
              <w:marLeft w:val="0"/>
              <w:marRight w:val="0"/>
              <w:marTop w:val="0"/>
              <w:marBottom w:val="0"/>
              <w:divBdr>
                <w:top w:val="none" w:sz="0" w:space="0" w:color="auto"/>
                <w:left w:val="none" w:sz="0" w:space="0" w:color="auto"/>
                <w:bottom w:val="none" w:sz="0" w:space="0" w:color="auto"/>
                <w:right w:val="none" w:sz="0" w:space="0" w:color="auto"/>
              </w:divBdr>
            </w:div>
            <w:div w:id="1513836877">
              <w:marLeft w:val="0"/>
              <w:marRight w:val="0"/>
              <w:marTop w:val="0"/>
              <w:marBottom w:val="0"/>
              <w:divBdr>
                <w:top w:val="none" w:sz="0" w:space="0" w:color="auto"/>
                <w:left w:val="none" w:sz="0" w:space="0" w:color="auto"/>
                <w:bottom w:val="none" w:sz="0" w:space="0" w:color="auto"/>
                <w:right w:val="none" w:sz="0" w:space="0" w:color="auto"/>
              </w:divBdr>
            </w:div>
            <w:div w:id="525018797">
              <w:marLeft w:val="0"/>
              <w:marRight w:val="0"/>
              <w:marTop w:val="0"/>
              <w:marBottom w:val="0"/>
              <w:divBdr>
                <w:top w:val="none" w:sz="0" w:space="0" w:color="auto"/>
                <w:left w:val="none" w:sz="0" w:space="0" w:color="auto"/>
                <w:bottom w:val="none" w:sz="0" w:space="0" w:color="auto"/>
                <w:right w:val="none" w:sz="0" w:space="0" w:color="auto"/>
              </w:divBdr>
            </w:div>
            <w:div w:id="1212571204">
              <w:marLeft w:val="0"/>
              <w:marRight w:val="0"/>
              <w:marTop w:val="0"/>
              <w:marBottom w:val="0"/>
              <w:divBdr>
                <w:top w:val="none" w:sz="0" w:space="0" w:color="auto"/>
                <w:left w:val="none" w:sz="0" w:space="0" w:color="auto"/>
                <w:bottom w:val="none" w:sz="0" w:space="0" w:color="auto"/>
                <w:right w:val="none" w:sz="0" w:space="0" w:color="auto"/>
              </w:divBdr>
            </w:div>
            <w:div w:id="1937051361">
              <w:marLeft w:val="0"/>
              <w:marRight w:val="0"/>
              <w:marTop w:val="0"/>
              <w:marBottom w:val="0"/>
              <w:divBdr>
                <w:top w:val="none" w:sz="0" w:space="0" w:color="auto"/>
                <w:left w:val="none" w:sz="0" w:space="0" w:color="auto"/>
                <w:bottom w:val="none" w:sz="0" w:space="0" w:color="auto"/>
                <w:right w:val="none" w:sz="0" w:space="0" w:color="auto"/>
              </w:divBdr>
            </w:div>
            <w:div w:id="1561551543">
              <w:marLeft w:val="0"/>
              <w:marRight w:val="0"/>
              <w:marTop w:val="0"/>
              <w:marBottom w:val="0"/>
              <w:divBdr>
                <w:top w:val="none" w:sz="0" w:space="0" w:color="auto"/>
                <w:left w:val="none" w:sz="0" w:space="0" w:color="auto"/>
                <w:bottom w:val="none" w:sz="0" w:space="0" w:color="auto"/>
                <w:right w:val="none" w:sz="0" w:space="0" w:color="auto"/>
              </w:divBdr>
            </w:div>
            <w:div w:id="674456578">
              <w:marLeft w:val="0"/>
              <w:marRight w:val="0"/>
              <w:marTop w:val="0"/>
              <w:marBottom w:val="0"/>
              <w:divBdr>
                <w:top w:val="none" w:sz="0" w:space="0" w:color="auto"/>
                <w:left w:val="none" w:sz="0" w:space="0" w:color="auto"/>
                <w:bottom w:val="none" w:sz="0" w:space="0" w:color="auto"/>
                <w:right w:val="none" w:sz="0" w:space="0" w:color="auto"/>
              </w:divBdr>
            </w:div>
            <w:div w:id="880476613">
              <w:marLeft w:val="0"/>
              <w:marRight w:val="0"/>
              <w:marTop w:val="0"/>
              <w:marBottom w:val="0"/>
              <w:divBdr>
                <w:top w:val="none" w:sz="0" w:space="0" w:color="auto"/>
                <w:left w:val="none" w:sz="0" w:space="0" w:color="auto"/>
                <w:bottom w:val="none" w:sz="0" w:space="0" w:color="auto"/>
                <w:right w:val="none" w:sz="0" w:space="0" w:color="auto"/>
              </w:divBdr>
            </w:div>
            <w:div w:id="1702511147">
              <w:marLeft w:val="0"/>
              <w:marRight w:val="0"/>
              <w:marTop w:val="0"/>
              <w:marBottom w:val="0"/>
              <w:divBdr>
                <w:top w:val="none" w:sz="0" w:space="0" w:color="auto"/>
                <w:left w:val="none" w:sz="0" w:space="0" w:color="auto"/>
                <w:bottom w:val="none" w:sz="0" w:space="0" w:color="auto"/>
                <w:right w:val="none" w:sz="0" w:space="0" w:color="auto"/>
              </w:divBdr>
            </w:div>
            <w:div w:id="4037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rnochova@prf.cun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nboarding\OK.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5C88-328B-4707-AB24-EA9D33D8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C:\Users\User\Desktop\Onboarding\OK.dotx</Template>
  <TotalTime>3</TotalTime>
  <Pages>1</Pages>
  <Words>309</Words>
  <Characters>1824</Characters>
  <Application>Microsoft Office Word</Application>
  <DocSecurity>0</DocSecurity>
  <Lines>15</Lines>
  <Paragraphs>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 Právnická Fakulta</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Ticha</dc:creator>
  <cp:lastModifiedBy>Lucie Frnochová</cp:lastModifiedBy>
  <cp:revision>3</cp:revision>
  <dcterms:created xsi:type="dcterms:W3CDTF">2023-02-13T09:08:00Z</dcterms:created>
  <dcterms:modified xsi:type="dcterms:W3CDTF">2023-02-13T09:14:00Z</dcterms:modified>
</cp:coreProperties>
</file>